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B6" w:rsidRPr="00C426AC" w:rsidRDefault="003742B6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A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учреждений профессионально-технического и среднего специального образования в марте 2021 года</w:t>
      </w:r>
    </w:p>
    <w:p w:rsidR="003742B6" w:rsidRPr="00C426AC" w:rsidRDefault="003742B6" w:rsidP="00C426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6AC">
        <w:rPr>
          <w:rFonts w:ascii="Times New Roman" w:hAnsi="Times New Roman" w:cs="Times New Roman"/>
          <w:sz w:val="28"/>
          <w:szCs w:val="28"/>
        </w:rPr>
        <w:t>Дата проведения 25.03.2021 г.</w:t>
      </w:r>
      <w:r w:rsidRPr="00C42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A33" w:rsidRPr="00C426AC" w:rsidRDefault="00473A33" w:rsidP="00C4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«Беларусь и Россия: история становления и развития союзного государства» (ко дню единения народов Беларуси и России)</w:t>
      </w:r>
    </w:p>
    <w:p w:rsidR="006345D0" w:rsidRPr="00C426AC" w:rsidRDefault="006345D0" w:rsidP="00C426AC">
      <w:pPr>
        <w:pStyle w:val="aa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Блок 1. </w:t>
      </w:r>
      <w:r w:rsidR="00F404BA"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F10F8"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становления и развития С</w:t>
      </w:r>
      <w:r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оюзного государства</w:t>
      </w:r>
      <w:r w:rsidR="00F404BA" w:rsidRPr="00C42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C426AC">
        <w:rPr>
          <w:rFonts w:ascii="Times New Roman" w:hAnsi="Times New Roman" w:cs="Times New Roman"/>
          <w:b/>
          <w:sz w:val="28"/>
          <w:szCs w:val="28"/>
        </w:rPr>
        <w:t>.</w:t>
      </w:r>
    </w:p>
    <w:p w:rsidR="00907374" w:rsidRPr="00C426AC" w:rsidRDefault="00907374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благоприятным фактором для развития интеграционных процессов является накопленный за многие века опыт интеграции – межэтнического и межгосударственного сотрудничества, преодоления разногласий и конфликтов, поиска взаимоприемлемых компромиссов.</w:t>
      </w:r>
    </w:p>
    <w:p w:rsidR="00907374" w:rsidRPr="00C426AC" w:rsidRDefault="00907374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и Россия одними из первых государств СНГ осознали необходимость более тесной двусторонней интеграции. Этому способствовали следующие факторы:</w:t>
      </w:r>
    </w:p>
    <w:p w:rsidR="00907374" w:rsidRPr="00C426AC" w:rsidRDefault="00907374" w:rsidP="00C426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и культурная близость Беларуси и России;</w:t>
      </w:r>
    </w:p>
    <w:p w:rsidR="00907374" w:rsidRPr="00C426AC" w:rsidRDefault="00907374" w:rsidP="00C426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тесные экономические, политические, научные и культурные связи, сформированные во времена СССР;</w:t>
      </w:r>
    </w:p>
    <w:p w:rsidR="00907374" w:rsidRPr="00C426AC" w:rsidRDefault="00907374" w:rsidP="00C426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геополитическое пространство (транспортный коридор, система </w:t>
      </w:r>
      <w:proofErr w:type="spellStart"/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газопроводов, единая система обороны на западном направлении</w:t>
      </w:r>
      <w:r w:rsidR="000135E8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6C6A" w:rsidRPr="00C426AC" w:rsidRDefault="00F12982" w:rsidP="00C426AC">
      <w:pPr>
        <w:pStyle w:val="txt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6AC">
        <w:rPr>
          <w:sz w:val="28"/>
          <w:szCs w:val="28"/>
        </w:rPr>
        <w:t>В соответствии с Договором об образовании Сообщества Беларуси и России было решено создать политически и экономически интегрированное сообщество в целях объединения материального и интеллектуального потенциала двух государств.</w:t>
      </w:r>
    </w:p>
    <w:p w:rsidR="003127B5" w:rsidRPr="00C426AC" w:rsidRDefault="00907374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путь единения Республика Беларусь и Российская Федерация встали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апреля 1996 г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когда, выражая волю своих народов, президенты двух </w:t>
      </w:r>
      <w:proofErr w:type="gramStart"/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А.Г. Лукашенко</w:t>
      </w:r>
      <w:proofErr w:type="gramEnd"/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Б.Н. Ельцин подписали в Москве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 создании Сообщества Беларуси и России</w:t>
      </w:r>
      <w:r w:rsidR="003127B5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377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77" w:rsidRPr="00C426AC">
        <w:rPr>
          <w:rFonts w:ascii="Times New Roman" w:hAnsi="Times New Roman" w:cs="Times New Roman"/>
          <w:sz w:val="28"/>
          <w:szCs w:val="28"/>
        </w:rPr>
        <w:t>В конце</w:t>
      </w:r>
      <w:r w:rsidR="003127B5" w:rsidRPr="00C426AC">
        <w:rPr>
          <w:rFonts w:ascii="Times New Roman" w:hAnsi="Times New Roman" w:cs="Times New Roman"/>
          <w:sz w:val="28"/>
          <w:szCs w:val="28"/>
        </w:rPr>
        <w:t xml:space="preserve"> апреля 1996 года в городе Санкт-Петербурге руководители парламентов двух стран подписали соглашение о Парламентском Собрании.</w:t>
      </w:r>
    </w:p>
    <w:p w:rsidR="005C4FC5" w:rsidRPr="00C426AC" w:rsidRDefault="00907374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апреля 1997 г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Республика Беларусь и Российская Федерация подписа</w:t>
      </w:r>
      <w:r w:rsidR="003127B5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 Союзе Беларуси и России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FC5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C5" w:rsidRPr="00C426AC">
        <w:rPr>
          <w:rFonts w:ascii="Times New Roman" w:hAnsi="Times New Roman" w:cs="Times New Roman"/>
          <w:sz w:val="28"/>
          <w:szCs w:val="28"/>
          <w:u w:val="single"/>
        </w:rPr>
        <w:t>С тех пор 2 апреля отмечается как День единения народов Беларуси и России</w:t>
      </w:r>
      <w:r w:rsidR="005C4FC5" w:rsidRPr="00C426AC">
        <w:rPr>
          <w:rFonts w:ascii="Times New Roman" w:hAnsi="Times New Roman" w:cs="Times New Roman"/>
          <w:sz w:val="28"/>
          <w:szCs w:val="28"/>
        </w:rPr>
        <w:t>.</w:t>
      </w:r>
    </w:p>
    <w:p w:rsidR="00626111" w:rsidRPr="00C426AC" w:rsidRDefault="00C426AC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hyperlink r:id="rId5" w:history="1">
        <w:r w:rsidR="00626111" w:rsidRPr="00C426AC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https://www.postkomsg.com/historysg/</w:t>
        </w:r>
      </w:hyperlink>
    </w:p>
    <w:p w:rsidR="002A13C5" w:rsidRPr="00C426AC" w:rsidRDefault="002A13C5" w:rsidP="00C426AC">
      <w:pPr>
        <w:pStyle w:val="txt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6AC">
        <w:rPr>
          <w:sz w:val="28"/>
          <w:szCs w:val="28"/>
        </w:rPr>
        <w:t>В мае 1997 года состоялось подписание Устава Союза Беларуси и России. В соответствии с Уставом Союза Беларуси и России были образованы Высший совет и Исполнительный комитет Союза. Парламентское Собрание Сообщества было преобразовано в Парламентское Собрание Союза Беларуси и России.</w:t>
      </w:r>
    </w:p>
    <w:p w:rsidR="001A2072" w:rsidRPr="00C426AC" w:rsidRDefault="001A2072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AC">
        <w:rPr>
          <w:rFonts w:ascii="Times New Roman" w:hAnsi="Times New Roman" w:cs="Times New Roman"/>
          <w:sz w:val="28"/>
          <w:szCs w:val="28"/>
        </w:rPr>
        <w:t xml:space="preserve">День единения народов Беларуси и России – настоящий праздник для граждан двух стран. В этот день в учреждениях образования, культуры, на предприятиях двух государств проводятся мероприятия, которые </w:t>
      </w:r>
      <w:r w:rsidR="00AA1423" w:rsidRPr="00C426AC">
        <w:rPr>
          <w:rFonts w:ascii="Times New Roman" w:hAnsi="Times New Roman" w:cs="Times New Roman"/>
          <w:sz w:val="28"/>
          <w:szCs w:val="28"/>
        </w:rPr>
        <w:t>посвящены деятельности</w:t>
      </w:r>
      <w:r w:rsidRPr="00C426AC">
        <w:rPr>
          <w:rFonts w:ascii="Times New Roman" w:hAnsi="Times New Roman" w:cs="Times New Roman"/>
          <w:sz w:val="28"/>
          <w:szCs w:val="28"/>
        </w:rPr>
        <w:t xml:space="preserve"> Союзного государства:</w:t>
      </w:r>
    </w:p>
    <w:p w:rsidR="001A2072" w:rsidRPr="00C426AC" w:rsidRDefault="001A2072" w:rsidP="00C426AC">
      <w:pPr>
        <w:pStyle w:val="aa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26AC">
        <w:rPr>
          <w:rFonts w:ascii="Times New Roman" w:hAnsi="Times New Roman" w:cs="Times New Roman"/>
          <w:sz w:val="28"/>
          <w:szCs w:val="28"/>
        </w:rPr>
        <w:t>торжественные заседания, в которых принимают участие представители интеграционных органов, законодательной и исполнительной власти, творческой и научной интеллигенции, молодежи;</w:t>
      </w:r>
    </w:p>
    <w:p w:rsidR="001A2072" w:rsidRPr="00C426AC" w:rsidRDefault="001A2072" w:rsidP="00C426AC">
      <w:pPr>
        <w:pStyle w:val="aa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26AC">
        <w:rPr>
          <w:rFonts w:ascii="Times New Roman" w:hAnsi="Times New Roman" w:cs="Times New Roman"/>
          <w:sz w:val="28"/>
          <w:szCs w:val="28"/>
        </w:rPr>
        <w:t>концерты, в которых выступают ведущие исполнители и коллективы из двух стран;</w:t>
      </w:r>
    </w:p>
    <w:p w:rsidR="001A2072" w:rsidRPr="00C426AC" w:rsidRDefault="001A2072" w:rsidP="00C426AC">
      <w:pPr>
        <w:pStyle w:val="aa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26AC">
        <w:rPr>
          <w:rFonts w:ascii="Times New Roman" w:hAnsi="Times New Roman" w:cs="Times New Roman"/>
          <w:sz w:val="28"/>
          <w:szCs w:val="28"/>
        </w:rPr>
        <w:t>церемонии вручения премий Союзного государства в области литературы и искусства</w:t>
      </w:r>
      <w:r w:rsidR="00AA1423" w:rsidRPr="00C426AC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426AC">
        <w:rPr>
          <w:rFonts w:ascii="Times New Roman" w:hAnsi="Times New Roman" w:cs="Times New Roman"/>
          <w:sz w:val="28"/>
          <w:szCs w:val="28"/>
        </w:rPr>
        <w:t>.</w:t>
      </w:r>
    </w:p>
    <w:p w:rsidR="00DC7148" w:rsidRPr="00C426AC" w:rsidRDefault="00DC7148" w:rsidP="00C426AC">
      <w:pPr>
        <w:pStyle w:val="txt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6AC">
        <w:rPr>
          <w:sz w:val="28"/>
          <w:szCs w:val="28"/>
        </w:rPr>
        <w:t>В январе 1998 года был подписан Договор о совместной Телерадиовещательной организации Союза Беларуси и России.</w:t>
      </w:r>
    </w:p>
    <w:p w:rsidR="00907374" w:rsidRPr="00C426AC" w:rsidRDefault="00907374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этапом на пути становления и развития отношений между наш</w:t>
      </w:r>
      <w:r w:rsidR="005C4FC5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странами явилось подписание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декабря 1998 г. Декларации о дальнейшем единении Беларуси и России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Договора о равных правах граждан, Соглашения о создании равных условий субъектам хозяйствования и протокола к нему. В этих документах президенты двух государств заявили о твердой решимости продолжить поэтапное движение к добровольному объединению в Союзное государство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сохранении национального суверенитета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– участников Союза.</w:t>
      </w:r>
    </w:p>
    <w:p w:rsidR="007432AB" w:rsidRPr="00C426AC" w:rsidRDefault="007432AB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равных правах граждан, а также Соглашение о создании равных условий субъектам хозяйствования поставили перед органами государственного управления Беларуси и России, Исполнительным комитетом Союза четкие задачи и сроки решения основных проблем интеграции, позволили сконцентрировать их усилия на самых главных решающих направлениях сотрудничества. Реализация намеченных в этих документах мер должна была создать предпосылки для выхода на новый этап работы – создание Союзного государства.</w:t>
      </w:r>
    </w:p>
    <w:p w:rsidR="00473E48" w:rsidRPr="00C426AC" w:rsidRDefault="00473E48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образования в 1996 году Сообщества, а впоследствии Союза Беларуси и России была проведена значительная работа по углублению интеграции, в первую очередь в экономической сфере, с целью обеспечения социально-экономического развития на основе объединения материального, интеллектуального потенциалов государств-участников и использования рыночных механизмов хозяйствования.</w:t>
      </w:r>
    </w:p>
    <w:p w:rsidR="00FE3FD5" w:rsidRPr="00C426AC" w:rsidRDefault="00FE3FD5" w:rsidP="00C426AC">
      <w:pPr>
        <w:pStyle w:val="txt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6AC">
        <w:rPr>
          <w:sz w:val="28"/>
          <w:szCs w:val="28"/>
        </w:rPr>
        <w:t>В 1997</w:t>
      </w:r>
      <w:r w:rsidRPr="00C426AC">
        <w:rPr>
          <w:sz w:val="28"/>
          <w:szCs w:val="28"/>
        </w:rPr>
        <w:sym w:font="Symbol" w:char="F02D"/>
      </w:r>
      <w:r w:rsidRPr="00C426AC">
        <w:rPr>
          <w:sz w:val="28"/>
          <w:szCs w:val="28"/>
        </w:rPr>
        <w:t>1998 годах происходит формирование исполнительных органов Союза, общего бюджета, осуществляется разработка и реализация первых союзных программ. Образованы Пограничный и Таможенный комитеты, Комитет по вопросам безопасности.</w:t>
      </w:r>
    </w:p>
    <w:p w:rsidR="00473E48" w:rsidRPr="00C426AC" w:rsidRDefault="00473E48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декабря 1999 г.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дата подписания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о создании Союзного государства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вошёл в историю белорусско-российских отношений как день важных политических решений. Четырехлетний период активного сотрудничества двух государств завершился обменом ратификационными грамотами и вступлением Договора о создании Союзного государства в силу. В главе 1 Договора о создании Союзного государства отмечается: «Российская Федерация и Республика Беларусь создают Союзное государство, которое знаменует собой новый этап в процессе единения народов двух стран в демократическое правовое государство».</w:t>
      </w:r>
      <w:r w:rsidR="00AA1423"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действий Республики Беларусь и Российской Федерации по реализации его положений ознаменовала выход наших стран на новый уровень союзных отношений. Беларусь и Россия поставили перед собой задачи создания единого экономического пространства, обеспечивающего свободное перемещение товаров, услуг, капиталов, рабочей силы, равные условия и гарантии для деятельности хозяйствующих субъектов, обеспечения равных прав граждан.</w:t>
      </w:r>
    </w:p>
    <w:p w:rsidR="00473E48" w:rsidRPr="00C426AC" w:rsidRDefault="00473E48" w:rsidP="00C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и действуют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Высший Государственный Совет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Министров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Постоянный Комитет Союзного государства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Парламентское Собрание Союза Беларуси и России.</w:t>
      </w:r>
      <w:r w:rsidRPr="00C4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Образованы Пограничный и Таможенный комитеты, Телерадиовещательная организация Союзного государства. Действуют объединенные или совместные коллегии министерств и других республиканских органов государственного управления Беларуси и России.</w:t>
      </w:r>
    </w:p>
    <w:p w:rsidR="00F64CF3" w:rsidRPr="00C426AC" w:rsidRDefault="00F64CF3" w:rsidP="00C426AC">
      <w:pPr>
        <w:pStyle w:val="txt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6AC">
        <w:rPr>
          <w:sz w:val="28"/>
          <w:szCs w:val="28"/>
        </w:rPr>
        <w:t>26 января 2000 года, после ратификации Договора парламентами двух стран, он вступил в силу.</w:t>
      </w:r>
    </w:p>
    <w:p w:rsidR="000F3799" w:rsidRPr="00C426AC" w:rsidRDefault="00722BB6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 прошедшее время в деле союзного строительства достигнуто немало успехо</w:t>
      </w:r>
      <w:r w:rsidR="00766DE8"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в, сформирована </w:t>
      </w:r>
      <w:r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договорно-правовая база. Созданы все условия для </w:t>
      </w:r>
      <w:r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обеспечения равенства прав граждан, проведения совместной оборонной политики, согласованного внешнеполитического взаимодействия, реализации масштабных экономических и научно-технических процессов. </w:t>
      </w:r>
      <w:r w:rsidR="000F3799"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Между союзными государствами нет визового режима и миграционных карт, каждый может въезжать, выезжать, пребывать, следовать транзитом, передвигаться и выбирать место жительства на территории любого из государств, не нужно оформлять разрешение на работу или патент. К настоящему времени практически решены вопросы, связанные с обеспечением равных прав граждан Беларуси и России на участие в хозяйственной деятельности, на получение образования, на обмен жилыми помещениями, на трудоустройство.</w:t>
      </w:r>
    </w:p>
    <w:p w:rsidR="00A31927" w:rsidRPr="00C426AC" w:rsidRDefault="00C426AC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3"/>
          <w:sz w:val="28"/>
          <w:szCs w:val="28"/>
          <w:shd w:val="clear" w:color="auto" w:fill="FFFFFF"/>
        </w:rPr>
      </w:pPr>
      <w:hyperlink r:id="rId6" w:history="1">
        <w:r w:rsidR="00A31927" w:rsidRPr="00C426AC">
          <w:rPr>
            <w:rStyle w:val="a3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https://rg.ru/2019/12/08/20-let-nazad-byl-podpisan-dogovor-o-sozdanii-soiuznogo-gosudarstva.html</w:t>
        </w:r>
      </w:hyperlink>
    </w:p>
    <w:p w:rsidR="00722BB6" w:rsidRPr="00C426AC" w:rsidRDefault="00722BB6" w:rsidP="00C426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Пример Союзного государства во многом стал ориентиром и для интеграционных процессов на постсоветском пространстве. Многие российско-белорусские наработки были использованы при формировании Таможенного союза, Единого экономического пространства России, Беларуси и Казахстана, а затем и Евразийского экономического союза.</w:t>
      </w:r>
    </w:p>
    <w:p w:rsidR="00626111" w:rsidRPr="00C426AC" w:rsidRDefault="00626111" w:rsidP="00C4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3A33" w:rsidRPr="00C426AC" w:rsidRDefault="00473A33" w:rsidP="00C4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 2. «Сотрудничество с Россией: экономика, медицина, культура, образование, спорт»</w:t>
      </w:r>
      <w:r w:rsidRPr="00C426AC">
        <w:rPr>
          <w:rFonts w:ascii="Times New Roman" w:hAnsi="Times New Roman" w:cs="Times New Roman"/>
          <w:b/>
          <w:sz w:val="28"/>
          <w:szCs w:val="28"/>
        </w:rPr>
        <w:t>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Республики Беларусь с российскими регионами относится к приоритетным направлениям белорусско-российского взаимодействия и служит фундаментом торгово-экономических, научно-технических и социально-культурных отношений.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Договорно-правовая база двустороннего сотрудничества Беларуси и регионов России включает более 300 договоров, соглашений и протоколов. Большая часть документов носит практический характер и направлена на дальнейшее развитие отношений между двумя странами и активизацию взаимодействия по различным направлениям. В основном, это договоренности экономического характера: наращивание объемов взаимных поставок товаров, расширение товаропроводящей сети, укрепление производственной кооперации, создание сборочных производств. При этом деловые контакты выстраиваются на плановой долгосрочной основе и учитывают тенденции современного рынка.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Минске аккредитованы представительства трех российских субъектов: Краснодарского края, Нижегородской области и Республики Дагестан. С июня 2009 года в Минске функционирует Государственной автономное учреждение «Дом Москвы», учредителем которого является Правительство Москвы. В крупных городах России зарегистрированы 16 белорусских торговых домов, действует сеть фирменных национальных белорусских магазинов и дилерских центров.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звеном во взаимодействии Беларуси и регионов России являются также 11 отделений Посольства Республики Беларусь в Российской Федерации, деятельность которых способствует оперативному решению вопросов двусторонних торгово-экономических отношений.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плодотворно Беларусь взаимодействует с Москвой и Санкт-Петербургом, Тюменской, Московской, Смоленской, Оренбургской, Брянской, Нижегородской, Калужской областями, Республикой Татарстан, </w:t>
      </w:r>
      <w:r w:rsidR="00015EF7"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Республикой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Башкортостан, Пермским краем. Объем внешней торговли с этими регионами превышает 72 процента белорусско-российского товарооборота. 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сегодняшний день, в соответствии с распоряжением Премьер-министра Республики Беларусь, за 30-ю членами Правительства Республики Беларусь, а также руководителями государственных организаций, подчиненных Совету Министров Республики Беларусь, закреплено 57 регионов Российской Федерации, являющимися основными торговыми партнерами и обладающими значительным экономическим потенциалом.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Развиваются партнерские отношения Республики Беларусь и регионов </w:t>
      </w:r>
      <w:r w:rsidR="001E226B"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машиностроении, нефтехимии, энергетике и транспорте, строительстве, агропромышленном комплексе. Активно развивается промышленная кооперация. В частности, создаются совместные сборочные производства, что, в свою очередь, обеспечивает занятость населения.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 направлением сотрудничества является обмен разработками и технологиями производства сельскохозяйственной продукции. Руководители российских регионов проявляют интерес к успехам белорусских аграриев с точки зрения использования белорусского опыта в развитии своего сельского хозяйства.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поставляет в Россию главным образом продукцию машиностроения и сельского хозяйства. В свою очередь, белорусская промышленность использует материалы и комплектующие российских партнеров.</w:t>
      </w:r>
      <w:r w:rsidR="00480610"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 является крупным потребителем белорусской сельхозтехники, которая обладает прочностью, надежностью и высокими техническими характеристиками. Республика Беларусь активно создает в России торговые дома и дилерские центры по продаже и сервисному обслуживанию этой техники.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 высокий уровень двустороннего взаимодействия и в сфере строительства. Белорусские строители возводят объекты социального и промышленного назначения в ряде субъектов Российской Федерации. В свою очередь, российские строительные компании осуществляют застройку жилья, гостиниц и бизнес-центров в Минске.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создано более трёх тысяч организаций с российскими инвестициями. В России работает более одной тысячи организаций с белорусским капиталом.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двустороннего сотрудничества на ежегодной основе проводится Форум регионов России и Беларуси.</w:t>
      </w:r>
    </w:p>
    <w:p w:rsidR="00864FB6" w:rsidRPr="00C426AC" w:rsidRDefault="00480610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4FB6"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з бюджета Союзного государства ежегодно финансируется издание журнала «Союзное государство», а также периодических изданий «Союзное вече» и «Союз. Беларусь-Россия» и деятельность Государственного учреждения «Телерадиовещательная организация Союзного государства».</w:t>
      </w:r>
    </w:p>
    <w:p w:rsidR="00864FB6" w:rsidRPr="00C426AC" w:rsidRDefault="00C426AC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hyperlink r:id="rId7" w:history="1">
        <w:r w:rsidR="00864FB6" w:rsidRPr="00C426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http://www.economy.gov.by/ru/soyuz_gos-ru/</w:t>
        </w:r>
      </w:hyperlink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Беларусь плодотворно сотрудничает с Россией в области медицины, образования, культуры, спорта.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2008 году вступило в силу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Беларусь. Соглашением закреплены равные права на получение медицинской помощи, включая бесплатное лечение в государственных (</w:t>
      </w:r>
      <w:proofErr w:type="gram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proofErr w:type="gram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России) учреждениях здравоохранения, для граждан обоих государств, постоянно проживающих на основании вида на жительство на территории Сторон, а также Героям Советского Союза и кавалерам орденов Славы трех степеней.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бюджета Союзного государства выделяются значительные денежные средства на организацию лечения и оздоровления детей из районов Беларуси и России, наиболее пострадавших от катастрофы на Чернобыльской АЭС.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дальнейшего развития взаимовыгодного сотрудничества между Российской Федерацией и Республикой Беларусь в 2007 году подписано Соглашение о развитии сотрудничества в области производства и взаимных поставок лекарственных средств. Соглашение охватывает двусторонние торгово-экономические, научно-технические и производственные связи между Российской Федерацией и Республикой Беларусь в сфере обращения лекарственных средств, включая содействие совместному производству и взаимных поставок фармацевтической продукции, фармацевтического сырья, технологического и лабораторного оборудования.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нормативная правовая база, обеспечивающая гражданам России равные права на получение образования на территории Республики Беларусь, а гражданам Беларуси – на территории России. Между странами действует подписанное в феврале 1996 года межправительственное соглашение о взаимном признании и эквивалентности документов об образовании, ученых степенях и званиях.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реализации равных прав граждан Республики Беларусь и Российской Федерации на доступное и качественное образование на всем образовательном пространстве Союзного государства между двумя странами в сфере образования ведется работа по заключению договоров о сотрудничестве (около 300 договоров). Более 20-ти регионов России взаимодействует с учреждениями образования Беларуси.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ежегодно принимают участие в олимпиаде школьников Союзного государства по русскому языку и литературе «Россия и Беларусь: историческая и духовная общность», в мастер-классах «Союзное государство – молодым талантам XXI века» для учащихся специализированных учебных заведений Беларуси и России при Московской государственной консерватории имени П. И. Чайковского и Академии акварели и изящных искусств. Следует отметить и Фестиваль «Молодёжь – за Союзное государство» в г. Ростове-на-Дону, получивший в марте 2011 года на заседании Совета Министров Союзного государства статус ежегодно проводимого. С 2006 года проводятся слеты юных экологов Беларуси и России «Экология без границ» и Туристские слеты учащихся Союзного государства.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Союзное государство оказывает поддержку многим инициативам, направленным на сохранение культурного пространства Беларуси и России. Раз в два года проходит церемония вручения премий Союзного государства в области литературы и искусства. Премии Союзного государства традиционно присуждаются за значительный вклад в укрепление отношений братства, дружбы и всестороннего сотрудничества между Беларусью и Россией. Впервые премии Союзного государства были вручены в 2002 году. Заключено долгосрочное соглашение, предусматривающее укрепление сотрудничества в области культуры, образования, спорта.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Союзное государство несёт особую ответственность за сохранение и донесение до подрастающего поколения неискаженных фактов о минувшей войне. Из Союзного бюджета финансировалась реставрация Мемориального комплекса «Брестская крепость-герой», издан каталог 4029 захоронений советских воинов, имеющихся на территориях 24 государств Европы.</w:t>
      </w:r>
    </w:p>
    <w:p w:rsidR="00AA1423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сотрудничают в сфере культуры приграничные регионы Беларуси и России. В Смоленском государственном музее-заповеднике проводятся выставки работ художников Беларуси «От Марка Шагала до наших дней» и выставки работ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преподавателей и студентов художественных образовательных учреждений России и Беларуси «Палитра дружбы», ежегодно проходит международный пленэр. 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в сохранении и развитии культурного пространства Союзного государства имеет сотрудничество в области библиотечного дела. В 2008 году был заключен Договор о сотрудничестве между Российской государственной библиотекой и Национальным художественным музеем Республики Беларусь, в котором содержатся обязательства по обмену выставками книг, плакатов, образцов прикладного искусства, а также опытом работы по обеспечению сохранности редких и </w:t>
      </w:r>
      <w:proofErr w:type="gram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ценных библиотечных фондов</w:t>
      </w:r>
      <w:proofErr w:type="gram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музейных экспонатов. В этом же году был подписан Договор о реализации совместного проекта «Сокровища славянской культуры» между Российской государственной библиотекой и Национальной библиотекой Республики Беларусь. Важным общественно-культурным событием стало создание в 2009 году Союза писателей Союзного государства.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Динамично развивается белорусско-российское сотрудничество в области 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киновидеоискусства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. На производственно-технической базе Национальной киностудии «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Беларусьфильм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ежегодно снимают российские фильмы и сериалы. Российские кинематографисты ежегодно принимают участие в Международном 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кинотелефоруме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кино «ЭКОМИР», Международном кинофестивале анимационных фильмов «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Анимаевка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г.Могилеве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Минском международном кинофестивале «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Лістапад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Белорусско-российское сотрудничество в области физической культуры и спорта имеет давние традиции и глубокие корни. Основной базой взаимодействия и реализации программ сотрудничества Министерства спорта, туризма и </w:t>
      </w:r>
      <w:proofErr w:type="gram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молодежной политики Российской Федерации и Министерства спорта</w:t>
      </w:r>
      <w:proofErr w:type="gram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туризма Республики Беларусь является межведомственное Соглашение о сотрудничестве в области физической культуры и спорта от 1998 года. Начиная с 1999 года, подписываются ежегодные Программы сотрудничества, которые предусматривают проведение совместных спортивных соревнований, учебно-тренировочных сборов, конференций, симпозиумов, а также разработку совместных научно-исследовательских проектов.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 Министров Союзного государства в 2003 году одобрена совместная деятельность по развитию физической культуры и спорта и принято решение о ежегодном проведении Спартакиады Союзного государства для детей и юношества.</w:t>
      </w:r>
    </w:p>
    <w:p w:rsidR="00864FB6" w:rsidRPr="00C426AC" w:rsidRDefault="00864FB6" w:rsidP="00C426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В Республике Беларусь мировым стандартам соответствуют главные базы подготовки национальных команд по зимним и летним видам спорта –</w:t>
      </w:r>
      <w:r w:rsidR="00AA1423"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«Раубичи» и «Стайки», футбольный манеж в </w:t>
      </w:r>
      <w:proofErr w:type="spellStart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г.Минске</w:t>
      </w:r>
      <w:proofErr w:type="spellEnd"/>
      <w:r w:rsidRPr="00C426AC">
        <w:rPr>
          <w:rFonts w:ascii="Times New Roman" w:hAnsi="Times New Roman" w:cs="Times New Roman"/>
          <w:sz w:val="28"/>
          <w:szCs w:val="28"/>
          <w:shd w:val="clear" w:color="auto" w:fill="FFFFFF"/>
        </w:rPr>
        <w:t>, гребные каналы в городах Бресте, Гомеле и Пинске, легкоатлетический манеж в г. Могилеве и другие. Созданы условия для совместной подготовки национальных команд двух стран. Ежегодно проводится более 150 спортивных мероприятий с участием белорусских и российских спортсменов. Учреждены спортивные соревнования на призы Президентов Российской Федерации и Республики Беларусь по хоккею, дзюдо, самбо.</w:t>
      </w:r>
    </w:p>
    <w:p w:rsidR="00864FB6" w:rsidRPr="00C426AC" w:rsidRDefault="00C426AC" w:rsidP="00C4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8" w:history="1">
        <w:r w:rsidR="00864FB6" w:rsidRPr="00C426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https://belarus.mid.ru/ru/press-centre/news/itogi_i_perspektivy_sotrudnichestva_v_sfere_sotsialnoy_politiki/</w:t>
        </w:r>
      </w:hyperlink>
    </w:p>
    <w:sectPr w:rsidR="00864FB6" w:rsidRPr="00C426AC" w:rsidSect="00C426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6F56"/>
    <w:multiLevelType w:val="multilevel"/>
    <w:tmpl w:val="E896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296F"/>
    <w:multiLevelType w:val="multilevel"/>
    <w:tmpl w:val="A7C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57089"/>
    <w:multiLevelType w:val="multilevel"/>
    <w:tmpl w:val="FB6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E3B"/>
    <w:multiLevelType w:val="hybridMultilevel"/>
    <w:tmpl w:val="9D1E2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4EF9"/>
    <w:multiLevelType w:val="hybridMultilevel"/>
    <w:tmpl w:val="F216F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3E4243"/>
    <w:multiLevelType w:val="multilevel"/>
    <w:tmpl w:val="678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F3"/>
    <w:rsid w:val="000070EC"/>
    <w:rsid w:val="00007E95"/>
    <w:rsid w:val="000135E8"/>
    <w:rsid w:val="00015EF7"/>
    <w:rsid w:val="000538D3"/>
    <w:rsid w:val="000856F3"/>
    <w:rsid w:val="000E73BA"/>
    <w:rsid w:val="000F3799"/>
    <w:rsid w:val="00147093"/>
    <w:rsid w:val="00195163"/>
    <w:rsid w:val="001A2072"/>
    <w:rsid w:val="001B5A94"/>
    <w:rsid w:val="001E1143"/>
    <w:rsid w:val="001E226B"/>
    <w:rsid w:val="001F0453"/>
    <w:rsid w:val="001F0943"/>
    <w:rsid w:val="00207EB9"/>
    <w:rsid w:val="00224951"/>
    <w:rsid w:val="00263F8D"/>
    <w:rsid w:val="00265170"/>
    <w:rsid w:val="002731D6"/>
    <w:rsid w:val="002A13C5"/>
    <w:rsid w:val="002B34A1"/>
    <w:rsid w:val="002E0AFE"/>
    <w:rsid w:val="003127B5"/>
    <w:rsid w:val="00335C73"/>
    <w:rsid w:val="003742B6"/>
    <w:rsid w:val="00377316"/>
    <w:rsid w:val="003950F8"/>
    <w:rsid w:val="003F10F8"/>
    <w:rsid w:val="003F38B9"/>
    <w:rsid w:val="00473A33"/>
    <w:rsid w:val="00473E48"/>
    <w:rsid w:val="0047425E"/>
    <w:rsid w:val="00480610"/>
    <w:rsid w:val="00491460"/>
    <w:rsid w:val="004A08C1"/>
    <w:rsid w:val="004F5E7B"/>
    <w:rsid w:val="004F5EA8"/>
    <w:rsid w:val="005341AF"/>
    <w:rsid w:val="00561DD4"/>
    <w:rsid w:val="0059375E"/>
    <w:rsid w:val="005B21B3"/>
    <w:rsid w:val="005B6257"/>
    <w:rsid w:val="005C4FC5"/>
    <w:rsid w:val="006222C0"/>
    <w:rsid w:val="00626111"/>
    <w:rsid w:val="006345D0"/>
    <w:rsid w:val="00670CA0"/>
    <w:rsid w:val="00680562"/>
    <w:rsid w:val="00696891"/>
    <w:rsid w:val="007132EA"/>
    <w:rsid w:val="00722BB6"/>
    <w:rsid w:val="007432AB"/>
    <w:rsid w:val="00766DE8"/>
    <w:rsid w:val="00774237"/>
    <w:rsid w:val="007867F3"/>
    <w:rsid w:val="007872A0"/>
    <w:rsid w:val="007A62D4"/>
    <w:rsid w:val="00835E39"/>
    <w:rsid w:val="00860E06"/>
    <w:rsid w:val="00864FB6"/>
    <w:rsid w:val="00873C1C"/>
    <w:rsid w:val="008A67D5"/>
    <w:rsid w:val="009006E4"/>
    <w:rsid w:val="0090472A"/>
    <w:rsid w:val="00907374"/>
    <w:rsid w:val="00926E6D"/>
    <w:rsid w:val="00997D33"/>
    <w:rsid w:val="009A3F02"/>
    <w:rsid w:val="00A02662"/>
    <w:rsid w:val="00A05659"/>
    <w:rsid w:val="00A31927"/>
    <w:rsid w:val="00A5493A"/>
    <w:rsid w:val="00A57978"/>
    <w:rsid w:val="00AA1423"/>
    <w:rsid w:val="00AA3451"/>
    <w:rsid w:val="00AA3CAE"/>
    <w:rsid w:val="00AB7FBD"/>
    <w:rsid w:val="00AE4C7F"/>
    <w:rsid w:val="00AF3167"/>
    <w:rsid w:val="00B2090B"/>
    <w:rsid w:val="00BD2DB7"/>
    <w:rsid w:val="00BE6C6A"/>
    <w:rsid w:val="00BF2325"/>
    <w:rsid w:val="00C23661"/>
    <w:rsid w:val="00C27DA8"/>
    <w:rsid w:val="00C324C0"/>
    <w:rsid w:val="00C36595"/>
    <w:rsid w:val="00C426AC"/>
    <w:rsid w:val="00C55EB3"/>
    <w:rsid w:val="00C7453B"/>
    <w:rsid w:val="00C80FAE"/>
    <w:rsid w:val="00C82889"/>
    <w:rsid w:val="00CC7B19"/>
    <w:rsid w:val="00D03EF1"/>
    <w:rsid w:val="00D06642"/>
    <w:rsid w:val="00D11D4B"/>
    <w:rsid w:val="00D654F7"/>
    <w:rsid w:val="00DB17C6"/>
    <w:rsid w:val="00DB18C7"/>
    <w:rsid w:val="00DC7148"/>
    <w:rsid w:val="00E227C1"/>
    <w:rsid w:val="00EC5249"/>
    <w:rsid w:val="00F04377"/>
    <w:rsid w:val="00F12982"/>
    <w:rsid w:val="00F404BA"/>
    <w:rsid w:val="00F47D2C"/>
    <w:rsid w:val="00F544BF"/>
    <w:rsid w:val="00F64CF3"/>
    <w:rsid w:val="00FB0FBD"/>
    <w:rsid w:val="00FC6569"/>
    <w:rsid w:val="00FD7D5F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8EEA-18FF-4ED1-BC7A-E41BC12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A02662"/>
  </w:style>
  <w:style w:type="character" w:styleId="a3">
    <w:name w:val="Hyperlink"/>
    <w:basedOn w:val="a0"/>
    <w:uiPriority w:val="99"/>
    <w:unhideWhenUsed/>
    <w:rsid w:val="00A026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26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662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F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06E4"/>
    <w:rPr>
      <w:b/>
      <w:bCs/>
    </w:rPr>
  </w:style>
  <w:style w:type="character" w:customStyle="1" w:styleId="activelinkmylink-sc-15eh01i-0">
    <w:name w:val="activelink__mylink-sc-15eh01i-0"/>
    <w:basedOn w:val="a0"/>
    <w:rsid w:val="009006E4"/>
  </w:style>
  <w:style w:type="character" w:styleId="a9">
    <w:name w:val="FollowedHyperlink"/>
    <w:basedOn w:val="a0"/>
    <w:uiPriority w:val="99"/>
    <w:semiHidden/>
    <w:unhideWhenUsed/>
    <w:rsid w:val="0062611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A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9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20059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33">
              <w:marLeft w:val="0"/>
              <w:marRight w:val="0"/>
              <w:marTop w:val="0"/>
              <w:marBottom w:val="0"/>
              <w:divBdr>
                <w:top w:val="single" w:sz="6" w:space="16" w:color="E2E2E2"/>
                <w:left w:val="single" w:sz="6" w:space="18" w:color="E2E2E2"/>
                <w:bottom w:val="single" w:sz="6" w:space="14" w:color="E2E2E2"/>
                <w:right w:val="single" w:sz="6" w:space="18" w:color="E2E2E2"/>
              </w:divBdr>
              <w:divsChild>
                <w:div w:id="2013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6" w:color="E2E2E2"/>
                    <w:right w:val="none" w:sz="0" w:space="0" w:color="auto"/>
                  </w:divBdr>
                </w:div>
                <w:div w:id="1404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.mid.ru/ru/press-centre/news/itogi_i_perspektivy_sotrudnichestva_v_sfere_sotsialnoy_poli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.gov.by/ru/soyuz_gos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9/12/08/20-let-nazad-byl-podpisan-dogovor-o-sozdanii-soiuznogo-gosudarstva.html" TargetMode="External"/><Relationship Id="rId5" Type="http://schemas.openxmlformats.org/officeDocument/2006/relationships/hyperlink" Target="https://www.postkomsg.com/historys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Admin</cp:lastModifiedBy>
  <cp:revision>2</cp:revision>
  <cp:lastPrinted>2021-03-11T05:29:00Z</cp:lastPrinted>
  <dcterms:created xsi:type="dcterms:W3CDTF">2021-05-28T06:07:00Z</dcterms:created>
  <dcterms:modified xsi:type="dcterms:W3CDTF">2021-05-28T06:07:00Z</dcterms:modified>
</cp:coreProperties>
</file>